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8A51C">
      <w:pPr>
        <w:jc w:val="center"/>
        <w:rPr>
          <w:rFonts w:hint="eastAsia" w:ascii="仿宋" w:hAnsi="仿宋" w:eastAsia="仿宋" w:cs="仿宋"/>
          <w:b/>
          <w:bCs/>
          <w:sz w:val="52"/>
          <w:szCs w:val="52"/>
          <w:lang w:val="en-US" w:eastAsia="zh-CN"/>
        </w:rPr>
      </w:pPr>
      <w:r>
        <w:rPr>
          <w:rFonts w:hint="eastAsia" w:ascii="仿宋" w:hAnsi="仿宋" w:eastAsia="仿宋" w:cs="仿宋"/>
          <w:b/>
          <w:bCs/>
          <w:sz w:val="52"/>
          <w:szCs w:val="52"/>
          <w:lang w:val="en-US" w:eastAsia="zh-CN"/>
        </w:rPr>
        <w:t>贵州省2026年成人高考网上报名操作指南</w:t>
      </w:r>
    </w:p>
    <w:p w14:paraId="1EB8ADE7">
      <w:pPr>
        <w:numPr>
          <w:numId w:val="0"/>
        </w:numPr>
        <w:spacing w:line="240" w:lineRule="auto"/>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一、报名流程</w:t>
      </w:r>
    </w:p>
    <w:p w14:paraId="5DDA640E">
      <w:pPr>
        <w:pStyle w:val="2"/>
        <w:spacing w:line="240" w:lineRule="auto"/>
        <w:ind w:firstLine="560" w:firstLineChars="200"/>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步骤一：考生注册</w:t>
      </w:r>
    </w:p>
    <w:p w14:paraId="02F1401A">
      <w:pPr>
        <w:spacing w:afterLines="50" w:line="24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考生</w:t>
      </w:r>
      <w:r>
        <w:rPr>
          <w:rFonts w:hint="eastAsia" w:ascii="仿宋" w:hAnsi="仿宋" w:eastAsia="仿宋" w:cs="仿宋"/>
          <w:sz w:val="28"/>
          <w:szCs w:val="28"/>
        </w:rPr>
        <w:t>登录贵州省招生考试院网站（http://zsksy.guizhou.gov.cn</w:t>
      </w:r>
      <w:bookmarkStart w:id="1" w:name="_GoBack"/>
      <w:bookmarkEnd w:id="1"/>
      <w:r>
        <w:rPr>
          <w:rFonts w:hint="eastAsia" w:ascii="仿宋" w:hAnsi="仿宋" w:eastAsia="仿宋" w:cs="仿宋"/>
          <w:sz w:val="28"/>
          <w:szCs w:val="28"/>
        </w:rPr>
        <w:t>）考试报名入口，点击“成人高考”进入贵州省成人高考网上报名系统。</w:t>
      </w:r>
    </w:p>
    <w:p w14:paraId="1F9D75D5">
      <w:pPr>
        <w:spacing w:afterLines="50" w:line="24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2、报名系统登录首页如下图所示：</w:t>
      </w:r>
    </w:p>
    <w:p w14:paraId="704FEAE9">
      <w:pPr>
        <w:spacing w:afterLines="50" w:line="360" w:lineRule="auto"/>
        <w:ind w:firstLine="560" w:firstLineChars="200"/>
        <w:jc w:val="center"/>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4845050" cy="2163445"/>
            <wp:effectExtent l="0" t="0" r="635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a:srcRect/>
                    <a:stretch>
                      <a:fillRect/>
                    </a:stretch>
                  </pic:blipFill>
                  <pic:spPr>
                    <a:xfrm>
                      <a:off x="0" y="0"/>
                      <a:ext cx="4845050" cy="2163445"/>
                    </a:xfrm>
                    <a:prstGeom prst="rect">
                      <a:avLst/>
                    </a:prstGeom>
                    <a:noFill/>
                    <a:ln w="9525">
                      <a:noFill/>
                      <a:miter lim="800000"/>
                      <a:headEnd/>
                      <a:tailEnd/>
                    </a:ln>
                  </pic:spPr>
                </pic:pic>
              </a:graphicData>
            </a:graphic>
          </wp:inline>
        </w:drawing>
      </w:r>
    </w:p>
    <w:p w14:paraId="2AFE7605">
      <w:pPr>
        <w:pStyle w:val="4"/>
        <w:wordWrap w:val="0"/>
        <w:spacing w:before="150" w:beforeAutospacing="0" w:after="225" w:afterAutospacing="0" w:line="360" w:lineRule="auto"/>
        <w:jc w:val="center"/>
        <w:rPr>
          <w:rFonts w:hint="eastAsia" w:ascii="仿宋" w:hAnsi="仿宋" w:eastAsia="仿宋" w:cs="仿宋"/>
          <w:color w:val="000000"/>
          <w:sz w:val="28"/>
          <w:szCs w:val="28"/>
        </w:rPr>
      </w:pPr>
      <w:r>
        <w:rPr>
          <w:rFonts w:hint="eastAsia" w:ascii="仿宋" w:hAnsi="仿宋" w:eastAsia="仿宋" w:cs="仿宋"/>
          <w:color w:val="000000"/>
          <w:sz w:val="21"/>
          <w:szCs w:val="21"/>
        </w:rPr>
        <w:t>图2.1 考生登录首页</w:t>
      </w:r>
      <w:r>
        <w:rPr>
          <w:rFonts w:hint="eastAsia" w:ascii="仿宋" w:hAnsi="仿宋" w:eastAsia="仿宋" w:cs="仿宋"/>
          <w:sz w:val="28"/>
          <w:szCs w:val="28"/>
        </w:rPr>
        <w:drawing>
          <wp:inline distT="0" distB="0" distL="0" distR="0">
            <wp:extent cx="5267960" cy="1815465"/>
            <wp:effectExtent l="0" t="0" r="2540" b="635"/>
            <wp:docPr id="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9"/>
                    <pic:cNvPicPr>
                      <a:picLocks noChangeAspect="1" noChangeArrowheads="1"/>
                    </pic:cNvPicPr>
                  </pic:nvPicPr>
                  <pic:blipFill>
                    <a:blip r:embed="rId5"/>
                    <a:srcRect/>
                    <a:stretch>
                      <a:fillRect/>
                    </a:stretch>
                  </pic:blipFill>
                  <pic:spPr>
                    <a:xfrm>
                      <a:off x="0" y="0"/>
                      <a:ext cx="5267960" cy="1815465"/>
                    </a:xfrm>
                    <a:prstGeom prst="rect">
                      <a:avLst/>
                    </a:prstGeom>
                    <a:noFill/>
                    <a:ln w="9525" cmpd="sng">
                      <a:noFill/>
                      <a:miter lim="800000"/>
                      <a:headEnd/>
                      <a:tailEnd/>
                    </a:ln>
                    <a:effectLst/>
                  </pic:spPr>
                </pic:pic>
              </a:graphicData>
            </a:graphic>
          </wp:inline>
        </w:drawing>
      </w:r>
    </w:p>
    <w:p w14:paraId="66ED61AD">
      <w:pPr>
        <w:pStyle w:val="4"/>
        <w:wordWrap w:val="0"/>
        <w:spacing w:before="150" w:beforeAutospacing="0" w:after="225" w:afterAutospacing="0" w:line="360" w:lineRule="auto"/>
        <w:jc w:val="center"/>
        <w:rPr>
          <w:rFonts w:hint="eastAsia" w:ascii="仿宋" w:hAnsi="仿宋" w:eastAsia="仿宋" w:cs="仿宋"/>
          <w:color w:val="000000"/>
          <w:sz w:val="28"/>
          <w:szCs w:val="28"/>
        </w:rPr>
      </w:pPr>
      <w:r>
        <w:rPr>
          <w:rFonts w:hint="eastAsia" w:ascii="仿宋" w:hAnsi="仿宋" w:eastAsia="仿宋" w:cs="仿宋"/>
          <w:color w:val="000000"/>
          <w:sz w:val="28"/>
          <w:szCs w:val="28"/>
        </w:rPr>
        <w:t>图2.2 考生登录页</w:t>
      </w:r>
    </w:p>
    <w:p w14:paraId="472D5B3D">
      <w:pPr>
        <w:spacing w:afterLines="50"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3、首次登录，点击考生注册，进行注册。注册过程中，首先认真阅读报名相关文件并确认签订考生诚信考试承诺书。</w:t>
      </w:r>
    </w:p>
    <w:p w14:paraId="20186200">
      <w:pPr>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5267960" cy="3016250"/>
            <wp:effectExtent l="0" t="0" r="2540" b="6350"/>
            <wp:docPr id="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0"/>
                    <pic:cNvPicPr>
                      <a:picLocks noChangeAspect="1" noChangeArrowheads="1"/>
                    </pic:cNvPicPr>
                  </pic:nvPicPr>
                  <pic:blipFill>
                    <a:blip r:embed="rId6"/>
                    <a:srcRect/>
                    <a:stretch>
                      <a:fillRect/>
                    </a:stretch>
                  </pic:blipFill>
                  <pic:spPr>
                    <a:xfrm>
                      <a:off x="0" y="0"/>
                      <a:ext cx="5267960" cy="3016250"/>
                    </a:xfrm>
                    <a:prstGeom prst="rect">
                      <a:avLst/>
                    </a:prstGeom>
                    <a:noFill/>
                    <a:ln w="9525" cmpd="sng">
                      <a:noFill/>
                      <a:miter lim="800000"/>
                      <a:headEnd/>
                      <a:tailEnd/>
                    </a:ln>
                    <a:effectLst/>
                  </pic:spPr>
                </pic:pic>
              </a:graphicData>
            </a:graphic>
          </wp:inline>
        </w:drawing>
      </w:r>
    </w:p>
    <w:p w14:paraId="335E2F22">
      <w:pPr>
        <w:pStyle w:val="4"/>
        <w:wordWrap w:val="0"/>
        <w:spacing w:before="150" w:beforeAutospacing="0" w:after="225" w:afterAutospacing="0"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图2.3 考试相关文件页面</w:t>
      </w:r>
    </w:p>
    <w:p w14:paraId="3EA8EA53">
      <w:pPr>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5274945" cy="3029585"/>
            <wp:effectExtent l="0" t="0" r="8255" b="5715"/>
            <wp:docPr id="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1"/>
                    <pic:cNvPicPr>
                      <a:picLocks noChangeAspect="1" noChangeArrowheads="1"/>
                    </pic:cNvPicPr>
                  </pic:nvPicPr>
                  <pic:blipFill>
                    <a:blip r:embed="rId7"/>
                    <a:srcRect/>
                    <a:stretch>
                      <a:fillRect/>
                    </a:stretch>
                  </pic:blipFill>
                  <pic:spPr>
                    <a:xfrm>
                      <a:off x="0" y="0"/>
                      <a:ext cx="5274945" cy="3029585"/>
                    </a:xfrm>
                    <a:prstGeom prst="rect">
                      <a:avLst/>
                    </a:prstGeom>
                    <a:noFill/>
                    <a:ln w="9525" cmpd="sng">
                      <a:noFill/>
                      <a:miter lim="800000"/>
                      <a:headEnd/>
                      <a:tailEnd/>
                    </a:ln>
                    <a:effectLst/>
                  </pic:spPr>
                </pic:pic>
              </a:graphicData>
            </a:graphic>
          </wp:inline>
        </w:drawing>
      </w:r>
    </w:p>
    <w:p w14:paraId="4B7AB215">
      <w:pPr>
        <w:pStyle w:val="4"/>
        <w:wordWrap w:val="0"/>
        <w:spacing w:before="150" w:beforeAutospacing="0" w:after="225" w:afterAutospacing="0"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图2.4 考生诚信考试承诺书页面</w:t>
      </w:r>
    </w:p>
    <w:p w14:paraId="217B47E8">
      <w:pPr>
        <w:numPr>
          <w:ilvl w:val="0"/>
          <w:numId w:val="1"/>
        </w:numPr>
        <w:spacing w:afterLines="50"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进行注册。</w:t>
      </w:r>
    </w:p>
    <w:p w14:paraId="1BA396B7">
      <w:pPr>
        <w:spacing w:afterLines="50" w:line="360" w:lineRule="auto"/>
        <w:jc w:val="left"/>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5274945" cy="2538730"/>
            <wp:effectExtent l="0" t="0" r="8255" b="1270"/>
            <wp:docPr id="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2"/>
                    <pic:cNvPicPr>
                      <a:picLocks noChangeAspect="1" noChangeArrowheads="1"/>
                    </pic:cNvPicPr>
                  </pic:nvPicPr>
                  <pic:blipFill>
                    <a:blip r:embed="rId8"/>
                    <a:srcRect/>
                    <a:stretch>
                      <a:fillRect/>
                    </a:stretch>
                  </pic:blipFill>
                  <pic:spPr>
                    <a:xfrm>
                      <a:off x="0" y="0"/>
                      <a:ext cx="5274945" cy="2538730"/>
                    </a:xfrm>
                    <a:prstGeom prst="rect">
                      <a:avLst/>
                    </a:prstGeom>
                    <a:noFill/>
                    <a:ln w="9525" cmpd="sng">
                      <a:noFill/>
                      <a:miter lim="800000"/>
                      <a:headEnd/>
                      <a:tailEnd/>
                    </a:ln>
                  </pic:spPr>
                </pic:pic>
              </a:graphicData>
            </a:graphic>
          </wp:inline>
        </w:drawing>
      </w:r>
    </w:p>
    <w:p w14:paraId="7CF4D997">
      <w:pPr>
        <w:pStyle w:val="4"/>
        <w:wordWrap w:val="0"/>
        <w:spacing w:before="150" w:beforeAutospacing="0" w:after="225" w:afterAutospacing="0"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图2.5 考生注册页面</w:t>
      </w:r>
    </w:p>
    <w:p w14:paraId="7D853EAA">
      <w:pPr>
        <w:spacing w:afterLines="50" w:line="360" w:lineRule="auto"/>
        <w:ind w:firstLine="420"/>
        <w:jc w:val="left"/>
        <w:rPr>
          <w:rFonts w:hint="eastAsia" w:ascii="仿宋" w:hAnsi="仿宋" w:eastAsia="仿宋" w:cs="仿宋"/>
          <w:sz w:val="28"/>
          <w:szCs w:val="28"/>
        </w:rPr>
      </w:pPr>
      <w:r>
        <w:rPr>
          <w:rFonts w:hint="eastAsia" w:ascii="仿宋" w:hAnsi="仿宋" w:eastAsia="仿宋" w:cs="仿宋"/>
          <w:sz w:val="28"/>
          <w:szCs w:val="28"/>
        </w:rPr>
        <w:t>考生注册过程中，需要填入真实的身份证号和姓名，以及考生本人在成人高考报名、录取期间的联系手机号，所有信息必须真实有效，然后点击发送手机验证码，然后通过输入验证码，完成注册。</w:t>
      </w:r>
    </w:p>
    <w:p w14:paraId="40DD45CE">
      <w:pPr>
        <w:pStyle w:val="4"/>
        <w:wordWrap w:val="0"/>
        <w:spacing w:before="150" w:beforeAutospacing="0" w:after="225" w:afterAutospacing="0" w:line="360" w:lineRule="auto"/>
        <w:jc w:val="center"/>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2292985" cy="1364615"/>
            <wp:effectExtent l="0" t="0" r="5715" b="6985"/>
            <wp:docPr id="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4"/>
                    <pic:cNvPicPr>
                      <a:picLocks noChangeAspect="1" noChangeArrowheads="1"/>
                    </pic:cNvPicPr>
                  </pic:nvPicPr>
                  <pic:blipFill>
                    <a:blip r:embed="rId9"/>
                    <a:srcRect/>
                    <a:stretch>
                      <a:fillRect/>
                    </a:stretch>
                  </pic:blipFill>
                  <pic:spPr>
                    <a:xfrm>
                      <a:off x="0" y="0"/>
                      <a:ext cx="2292985" cy="1364615"/>
                    </a:xfrm>
                    <a:prstGeom prst="rect">
                      <a:avLst/>
                    </a:prstGeom>
                    <a:noFill/>
                    <a:ln w="9525" cmpd="sng">
                      <a:noFill/>
                      <a:miter lim="800000"/>
                      <a:headEnd/>
                      <a:tailEnd/>
                    </a:ln>
                  </pic:spPr>
                </pic:pic>
              </a:graphicData>
            </a:graphic>
          </wp:inline>
        </w:drawing>
      </w:r>
    </w:p>
    <w:p w14:paraId="1C2CD24C">
      <w:pPr>
        <w:pStyle w:val="4"/>
        <w:wordWrap w:val="0"/>
        <w:spacing w:before="150" w:beforeAutospacing="0" w:after="225" w:afterAutospacing="0"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图2.6 注册成功以后</w:t>
      </w:r>
    </w:p>
    <w:p w14:paraId="34D62AA5">
      <w:pPr>
        <w:numPr>
          <w:numId w:val="0"/>
        </w:numPr>
        <w:spacing w:afterLines="50" w:line="360" w:lineRule="auto"/>
        <w:jc w:val="left"/>
        <w:rPr>
          <w:rFonts w:hint="eastAsia" w:ascii="仿宋" w:hAnsi="仿宋" w:eastAsia="仿宋" w:cs="仿宋"/>
          <w:sz w:val="28"/>
          <w:szCs w:val="28"/>
        </w:rPr>
      </w:pPr>
      <w:r>
        <w:rPr>
          <w:rFonts w:hint="eastAsia" w:ascii="仿宋" w:hAnsi="仿宋" w:eastAsia="仿宋" w:cs="仿宋"/>
          <w:sz w:val="28"/>
          <w:szCs w:val="28"/>
          <w:lang w:val="en-US" w:eastAsia="zh-CN"/>
        </w:rPr>
        <w:t>步骤二：</w:t>
      </w:r>
      <w:r>
        <w:rPr>
          <w:rFonts w:hint="eastAsia" w:ascii="仿宋" w:hAnsi="仿宋" w:eastAsia="仿宋" w:cs="仿宋"/>
          <w:sz w:val="28"/>
          <w:szCs w:val="28"/>
        </w:rPr>
        <w:t>填写报名信息。</w:t>
      </w:r>
    </w:p>
    <w:p w14:paraId="1ACC0A79">
      <w:pPr>
        <w:spacing w:afterLines="50" w:line="360" w:lineRule="auto"/>
        <w:jc w:val="left"/>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5267960" cy="2907030"/>
            <wp:effectExtent l="0" t="0" r="2540" b="1270"/>
            <wp:docPr id="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8"/>
                    <pic:cNvPicPr>
                      <a:picLocks noChangeAspect="1" noChangeArrowheads="1"/>
                    </pic:cNvPicPr>
                  </pic:nvPicPr>
                  <pic:blipFill>
                    <a:blip r:embed="rId10"/>
                    <a:srcRect/>
                    <a:stretch>
                      <a:fillRect/>
                    </a:stretch>
                  </pic:blipFill>
                  <pic:spPr>
                    <a:xfrm>
                      <a:off x="0" y="0"/>
                      <a:ext cx="5267960" cy="2907030"/>
                    </a:xfrm>
                    <a:prstGeom prst="rect">
                      <a:avLst/>
                    </a:prstGeom>
                    <a:noFill/>
                    <a:ln w="9525" cmpd="sng">
                      <a:noFill/>
                      <a:miter lim="800000"/>
                      <a:headEnd/>
                      <a:tailEnd/>
                    </a:ln>
                  </pic:spPr>
                </pic:pic>
              </a:graphicData>
            </a:graphic>
          </wp:inline>
        </w:drawing>
      </w:r>
    </w:p>
    <w:p w14:paraId="25A36825">
      <w:pPr>
        <w:pStyle w:val="4"/>
        <w:wordWrap w:val="0"/>
        <w:spacing w:before="150" w:beforeAutospacing="0" w:after="225" w:afterAutospacing="0"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图2.7  填写个人信息</w:t>
      </w:r>
    </w:p>
    <w:p w14:paraId="5FFA1DE2">
      <w:pPr>
        <w:spacing w:afterLines="50"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进入报名界面以后，填写个人信息，</w:t>
      </w:r>
    </w:p>
    <w:p w14:paraId="0DC1CF2D">
      <w:pPr>
        <w:numPr>
          <w:numId w:val="0"/>
        </w:numPr>
        <w:spacing w:afterLines="50"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上传个人证件照。（建议先上传证件照片，）</w:t>
      </w:r>
    </w:p>
    <w:p w14:paraId="46137BB3">
      <w:pPr>
        <w:spacing w:afterLines="50" w:line="360" w:lineRule="auto"/>
        <w:jc w:val="center"/>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5274945" cy="3105150"/>
            <wp:effectExtent l="0" t="0" r="8255" b="6350"/>
            <wp:docPr id="1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9"/>
                    <pic:cNvPicPr>
                      <a:picLocks noChangeAspect="1" noChangeArrowheads="1"/>
                    </pic:cNvPicPr>
                  </pic:nvPicPr>
                  <pic:blipFill>
                    <a:blip r:embed="rId11"/>
                    <a:srcRect/>
                    <a:stretch>
                      <a:fillRect/>
                    </a:stretch>
                  </pic:blipFill>
                  <pic:spPr>
                    <a:xfrm>
                      <a:off x="0" y="0"/>
                      <a:ext cx="5274945" cy="3105150"/>
                    </a:xfrm>
                    <a:prstGeom prst="rect">
                      <a:avLst/>
                    </a:prstGeom>
                    <a:noFill/>
                    <a:ln w="9525" cmpd="sng">
                      <a:noFill/>
                      <a:miter lim="800000"/>
                      <a:headEnd/>
                      <a:tailEnd/>
                    </a:ln>
                  </pic:spPr>
                </pic:pic>
              </a:graphicData>
            </a:graphic>
          </wp:inline>
        </w:drawing>
      </w:r>
    </w:p>
    <w:p w14:paraId="5BC93AEB">
      <w:pPr>
        <w:pStyle w:val="4"/>
        <w:wordWrap w:val="0"/>
        <w:spacing w:before="150" w:beforeAutospacing="0" w:after="225" w:afterAutospacing="0"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图2.8   上传证件照</w:t>
      </w:r>
    </w:p>
    <w:p w14:paraId="3788E2F6">
      <w:pPr>
        <w:spacing w:afterLines="50" w:line="360" w:lineRule="auto"/>
        <w:rPr>
          <w:rFonts w:hint="eastAsia" w:ascii="仿宋" w:hAnsi="仿宋" w:eastAsia="仿宋" w:cs="仿宋"/>
          <w:sz w:val="28"/>
          <w:szCs w:val="28"/>
        </w:rPr>
      </w:pPr>
      <w:r>
        <w:rPr>
          <w:rFonts w:hint="eastAsia" w:ascii="仿宋" w:hAnsi="仿宋" w:eastAsia="仿宋" w:cs="仿宋"/>
          <w:sz w:val="28"/>
          <w:szCs w:val="28"/>
        </w:rPr>
        <w:t>点击上传照片，上传个人证件照，电子证件照片</w:t>
      </w:r>
      <w:r>
        <w:rPr>
          <w:rFonts w:hint="eastAsia" w:ascii="仿宋" w:hAnsi="仿宋" w:eastAsia="仿宋" w:cs="仿宋"/>
          <w:sz w:val="28"/>
          <w:szCs w:val="28"/>
          <w:lang w:val="en-US" w:eastAsia="zh-CN"/>
        </w:rPr>
        <w:t>大小需符合提示的</w:t>
      </w:r>
      <w:r>
        <w:rPr>
          <w:rFonts w:hint="eastAsia" w:ascii="仿宋" w:hAnsi="仿宋" w:eastAsia="仿宋" w:cs="仿宋"/>
          <w:sz w:val="28"/>
          <w:szCs w:val="28"/>
        </w:rPr>
        <w:t>要求。</w:t>
      </w:r>
    </w:p>
    <w:p w14:paraId="7C1C07D7">
      <w:pPr>
        <w:numPr>
          <w:numId w:val="0"/>
        </w:numPr>
        <w:spacing w:afterLines="50"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填写个人基本信息</w:t>
      </w:r>
    </w:p>
    <w:p w14:paraId="646BDA75">
      <w:pPr>
        <w:spacing w:afterLines="50" w:line="360" w:lineRule="auto"/>
        <w:jc w:val="left"/>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5274945" cy="2245360"/>
            <wp:effectExtent l="0" t="0" r="8255" b="2540"/>
            <wp:docPr id="1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6"/>
                    <pic:cNvPicPr>
                      <a:picLocks noChangeAspect="1" noChangeArrowheads="1"/>
                    </pic:cNvPicPr>
                  </pic:nvPicPr>
                  <pic:blipFill>
                    <a:blip r:embed="rId12"/>
                    <a:srcRect/>
                    <a:stretch>
                      <a:fillRect/>
                    </a:stretch>
                  </pic:blipFill>
                  <pic:spPr>
                    <a:xfrm>
                      <a:off x="0" y="0"/>
                      <a:ext cx="5274945" cy="2245360"/>
                    </a:xfrm>
                    <a:prstGeom prst="rect">
                      <a:avLst/>
                    </a:prstGeom>
                    <a:noFill/>
                    <a:ln w="9525" cmpd="sng">
                      <a:noFill/>
                      <a:miter lim="800000"/>
                      <a:headEnd/>
                      <a:tailEnd/>
                    </a:ln>
                  </pic:spPr>
                </pic:pic>
              </a:graphicData>
            </a:graphic>
          </wp:inline>
        </w:drawing>
      </w:r>
    </w:p>
    <w:p w14:paraId="4E2E1AEA">
      <w:pPr>
        <w:pStyle w:val="4"/>
        <w:wordWrap w:val="0"/>
        <w:spacing w:before="150" w:beforeAutospacing="0" w:after="225" w:afterAutospacing="0"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图2.9   填写个人信息</w:t>
      </w:r>
    </w:p>
    <w:p w14:paraId="5285CE38">
      <w:pPr>
        <w:spacing w:afterLines="50" w:line="360" w:lineRule="auto"/>
        <w:jc w:val="left"/>
        <w:rPr>
          <w:rFonts w:hint="eastAsia" w:ascii="仿宋" w:hAnsi="仿宋" w:eastAsia="仿宋" w:cs="仿宋"/>
          <w:sz w:val="28"/>
          <w:szCs w:val="28"/>
        </w:rPr>
      </w:pPr>
      <w:r>
        <w:rPr>
          <w:rFonts w:hint="eastAsia" w:ascii="仿宋" w:hAnsi="仿宋" w:eastAsia="仿宋" w:cs="仿宋"/>
          <w:sz w:val="28"/>
          <w:szCs w:val="28"/>
        </w:rPr>
        <w:t>根据界面提示，输入相应的信息，并且上传个人身份证件照的正反面。</w:t>
      </w:r>
    </w:p>
    <w:p w14:paraId="76F8F0C3">
      <w:pPr>
        <w:spacing w:afterLines="50" w:line="360" w:lineRule="auto"/>
        <w:jc w:val="center"/>
        <w:rPr>
          <w:rFonts w:hint="eastAsia" w:ascii="仿宋" w:hAnsi="仿宋" w:eastAsia="仿宋" w:cs="仿宋"/>
        </w:rPr>
      </w:pPr>
      <w:r>
        <w:rPr>
          <w:rFonts w:hint="eastAsia" w:ascii="仿宋" w:hAnsi="仿宋" w:eastAsia="仿宋" w:cs="仿宋"/>
        </w:rPr>
        <w:drawing>
          <wp:inline distT="0" distB="0" distL="0" distR="0">
            <wp:extent cx="2736215" cy="2176780"/>
            <wp:effectExtent l="0" t="0" r="6985" b="7620"/>
            <wp:docPr id="1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6"/>
                    <pic:cNvPicPr>
                      <a:picLocks noChangeAspect="1" noChangeArrowheads="1"/>
                    </pic:cNvPicPr>
                  </pic:nvPicPr>
                  <pic:blipFill>
                    <a:blip r:embed="rId13"/>
                    <a:srcRect/>
                    <a:stretch>
                      <a:fillRect/>
                    </a:stretch>
                  </pic:blipFill>
                  <pic:spPr>
                    <a:xfrm>
                      <a:off x="0" y="0"/>
                      <a:ext cx="2736215" cy="2176780"/>
                    </a:xfrm>
                    <a:prstGeom prst="rect">
                      <a:avLst/>
                    </a:prstGeom>
                    <a:noFill/>
                    <a:ln w="9525" cmpd="sng">
                      <a:noFill/>
                      <a:miter lim="800000"/>
                      <a:headEnd/>
                      <a:tailEnd/>
                    </a:ln>
                    <a:effectLst/>
                  </pic:spPr>
                </pic:pic>
              </a:graphicData>
            </a:graphic>
          </wp:inline>
        </w:drawing>
      </w:r>
    </w:p>
    <w:p w14:paraId="31C6AAB2">
      <w:pPr>
        <w:pStyle w:val="4"/>
        <w:wordWrap w:val="0"/>
        <w:spacing w:before="150" w:beforeAutospacing="0" w:after="225" w:afterAutospacing="0" w:line="360" w:lineRule="auto"/>
        <w:jc w:val="center"/>
        <w:rPr>
          <w:rFonts w:hint="eastAsia" w:ascii="仿宋" w:hAnsi="仿宋" w:eastAsia="仿宋" w:cs="仿宋"/>
        </w:rPr>
      </w:pPr>
      <w:r>
        <w:rPr>
          <w:rFonts w:hint="eastAsia" w:ascii="仿宋" w:hAnsi="仿宋" w:eastAsia="仿宋" w:cs="仿宋"/>
          <w:color w:val="000000"/>
          <w:sz w:val="21"/>
          <w:szCs w:val="21"/>
        </w:rPr>
        <w:t xml:space="preserve">图2.10 </w:t>
      </w:r>
      <w:r>
        <w:rPr>
          <w:rFonts w:hint="eastAsia" w:ascii="仿宋" w:hAnsi="仿宋" w:eastAsia="仿宋" w:cs="仿宋"/>
        </w:rPr>
        <w:t>上传证明材料</w:t>
      </w:r>
    </w:p>
    <w:p w14:paraId="38CB77D6">
      <w:pPr>
        <w:numPr>
          <w:numId w:val="0"/>
        </w:numPr>
        <w:spacing w:afterLines="50"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填报报考信息</w:t>
      </w:r>
    </w:p>
    <w:p w14:paraId="086325E2">
      <w:pPr>
        <w:spacing w:afterLines="50" w:line="360" w:lineRule="auto"/>
        <w:jc w:val="left"/>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5274945" cy="1835785"/>
            <wp:effectExtent l="0" t="0" r="8255" b="5715"/>
            <wp:docPr id="1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9"/>
                    <pic:cNvPicPr>
                      <a:picLocks noChangeAspect="1" noChangeArrowheads="1"/>
                    </pic:cNvPicPr>
                  </pic:nvPicPr>
                  <pic:blipFill>
                    <a:blip r:embed="rId14"/>
                    <a:srcRect/>
                    <a:stretch>
                      <a:fillRect/>
                    </a:stretch>
                  </pic:blipFill>
                  <pic:spPr>
                    <a:xfrm>
                      <a:off x="0" y="0"/>
                      <a:ext cx="5274945" cy="1835785"/>
                    </a:xfrm>
                    <a:prstGeom prst="rect">
                      <a:avLst/>
                    </a:prstGeom>
                    <a:noFill/>
                    <a:ln w="9525" cmpd="sng">
                      <a:noFill/>
                      <a:miter lim="800000"/>
                      <a:headEnd/>
                      <a:tailEnd/>
                    </a:ln>
                  </pic:spPr>
                </pic:pic>
              </a:graphicData>
            </a:graphic>
          </wp:inline>
        </w:drawing>
      </w:r>
    </w:p>
    <w:p w14:paraId="24DF6D9D">
      <w:pPr>
        <w:pStyle w:val="4"/>
        <w:wordWrap w:val="0"/>
        <w:spacing w:before="150" w:beforeAutospacing="0" w:after="225" w:afterAutospacing="0"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图2.11   填写报考信息</w:t>
      </w:r>
    </w:p>
    <w:p w14:paraId="79C655BA">
      <w:pPr>
        <w:pStyle w:val="4"/>
        <w:wordWrap w:val="0"/>
        <w:spacing w:before="150" w:beforeAutospacing="0" w:after="225" w:afterAutospacing="0" w:line="360" w:lineRule="auto"/>
        <w:ind w:firstLine="562" w:firstLineChars="200"/>
        <w:jc w:val="both"/>
        <w:rPr>
          <w:rFonts w:hint="eastAsia" w:ascii="仿宋" w:hAnsi="仿宋" w:eastAsia="仿宋_GB2312" w:cs="仿宋"/>
          <w:color w:val="000000"/>
          <w:sz w:val="28"/>
          <w:szCs w:val="28"/>
          <w:lang w:eastAsia="zh-CN"/>
        </w:rPr>
      </w:pPr>
      <w:r>
        <w:rPr>
          <w:rFonts w:hint="eastAsia" w:eastAsia="仿宋"/>
          <w:b/>
          <w:bCs/>
          <w:sz w:val="28"/>
          <w:szCs w:val="28"/>
          <w:lang w:val="en-US" w:eastAsia="zh-CN"/>
        </w:rPr>
        <w:t>注意：</w:t>
      </w:r>
      <w:r>
        <w:rPr>
          <w:rFonts w:hint="eastAsia" w:eastAsia="仿宋"/>
          <w:b w:val="0"/>
          <w:bCs w:val="0"/>
          <w:sz w:val="28"/>
          <w:szCs w:val="28"/>
          <w:lang w:val="en-US" w:eastAsia="zh-CN"/>
        </w:rPr>
        <w:t>考生选择的报名</w:t>
      </w:r>
      <w:r>
        <w:rPr>
          <w:rFonts w:hint="eastAsia" w:eastAsia="仿宋"/>
          <w:b w:val="0"/>
          <w:bCs w:val="0"/>
          <w:sz w:val="28"/>
          <w:szCs w:val="28"/>
          <w:lang w:val="en-US" w:eastAsia="zh-CN"/>
        </w:rPr>
        <w:t>点</w:t>
      </w:r>
      <w:r>
        <w:rPr>
          <w:rFonts w:hint="eastAsia" w:ascii="仿宋_GB2312" w:hAnsi="仿宋_GB2312" w:eastAsia="仿宋_GB2312" w:cs="仿宋_GB2312"/>
          <w:color w:val="000000" w:themeColor="text1"/>
          <w:sz w:val="28"/>
          <w:szCs w:val="28"/>
          <w14:textFill>
            <w14:solidFill>
              <w14:schemeClr w14:val="tx1"/>
            </w14:solidFill>
          </w14:textFill>
        </w:rPr>
        <w:t>应在户口所在地</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确需在非户口所在地报考的，原则上应在工作或居住所在地报考，报考时须提供居住证或近三个月的社保缴纳证明。</w:t>
      </w:r>
    </w:p>
    <w:p w14:paraId="02630DF3">
      <w:pPr>
        <w:numPr>
          <w:numId w:val="0"/>
        </w:numPr>
        <w:spacing w:afterLines="50"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步骤三、提交审核</w:t>
      </w:r>
    </w:p>
    <w:p w14:paraId="36D84D7B">
      <w:pPr>
        <w:numPr>
          <w:numId w:val="0"/>
        </w:numPr>
        <w:spacing w:afterLines="50"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信息填写完成以后，可以点击下方的按钮。</w:t>
      </w:r>
    </w:p>
    <w:p w14:paraId="37A81753">
      <w:pPr>
        <w:spacing w:afterLines="50" w:line="360" w:lineRule="auto"/>
        <w:ind w:left="420" w:leftChars="200"/>
        <w:jc w:val="left"/>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5274945" cy="634365"/>
            <wp:effectExtent l="0" t="0" r="8255" b="635"/>
            <wp:docPr id="1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0"/>
                    <pic:cNvPicPr>
                      <a:picLocks noChangeAspect="1" noChangeArrowheads="1"/>
                    </pic:cNvPicPr>
                  </pic:nvPicPr>
                  <pic:blipFill>
                    <a:blip r:embed="rId15"/>
                    <a:srcRect/>
                    <a:stretch>
                      <a:fillRect/>
                    </a:stretch>
                  </pic:blipFill>
                  <pic:spPr>
                    <a:xfrm>
                      <a:off x="0" y="0"/>
                      <a:ext cx="5274945" cy="634365"/>
                    </a:xfrm>
                    <a:prstGeom prst="rect">
                      <a:avLst/>
                    </a:prstGeom>
                    <a:noFill/>
                    <a:ln w="9525" cmpd="sng">
                      <a:noFill/>
                      <a:miter lim="800000"/>
                      <a:headEnd/>
                      <a:tailEnd/>
                    </a:ln>
                  </pic:spPr>
                </pic:pic>
              </a:graphicData>
            </a:graphic>
          </wp:inline>
        </w:drawing>
      </w:r>
    </w:p>
    <w:p w14:paraId="340EE994">
      <w:pPr>
        <w:pStyle w:val="4"/>
        <w:wordWrap w:val="0"/>
        <w:spacing w:before="150" w:beforeAutospacing="0" w:after="225" w:afterAutospacing="0" w:line="360" w:lineRule="auto"/>
        <w:jc w:val="center"/>
        <w:rPr>
          <w:rFonts w:hint="eastAsia" w:ascii="仿宋" w:hAnsi="仿宋" w:eastAsia="仿宋" w:cs="仿宋"/>
          <w:sz w:val="28"/>
          <w:szCs w:val="28"/>
        </w:rPr>
      </w:pPr>
      <w:r>
        <w:rPr>
          <w:rFonts w:hint="eastAsia" w:ascii="仿宋" w:hAnsi="仿宋" w:eastAsia="仿宋" w:cs="仿宋"/>
          <w:color w:val="000000"/>
          <w:sz w:val="21"/>
          <w:szCs w:val="21"/>
        </w:rPr>
        <w:t>图2.12   信息提交审核</w:t>
      </w:r>
    </w:p>
    <w:p w14:paraId="2ECFB6BC">
      <w:pPr>
        <w:spacing w:afterLines="50"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暂存数据：保存填写数据，保存数据不对数据进行检查，只是做</w:t>
      </w:r>
    </w:p>
    <w:p w14:paraId="210ADD32">
      <w:pPr>
        <w:spacing w:afterLines="50" w:line="360" w:lineRule="auto"/>
        <w:jc w:val="left"/>
        <w:rPr>
          <w:rFonts w:hint="eastAsia" w:ascii="仿宋" w:hAnsi="仿宋" w:eastAsia="仿宋" w:cs="仿宋"/>
          <w:sz w:val="28"/>
          <w:szCs w:val="28"/>
        </w:rPr>
      </w:pPr>
      <w:r>
        <w:rPr>
          <w:rFonts w:hint="eastAsia" w:ascii="仿宋" w:hAnsi="仿宋" w:eastAsia="仿宋" w:cs="仿宋"/>
          <w:sz w:val="28"/>
          <w:szCs w:val="28"/>
        </w:rPr>
        <w:t>保存操作。</w:t>
      </w:r>
    </w:p>
    <w:p w14:paraId="186C3721">
      <w:pPr>
        <w:spacing w:afterLines="50"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提交数据：提交报名信息到报名点审核，系统会检查数据的逻性，</w:t>
      </w:r>
    </w:p>
    <w:p w14:paraId="395E794A">
      <w:pPr>
        <w:spacing w:afterLines="50" w:line="360" w:lineRule="auto"/>
        <w:jc w:val="left"/>
        <w:rPr>
          <w:rFonts w:hint="eastAsia" w:ascii="仿宋" w:hAnsi="仿宋" w:eastAsia="仿宋" w:cs="仿宋"/>
          <w:sz w:val="28"/>
          <w:szCs w:val="28"/>
        </w:rPr>
      </w:pPr>
      <w:r>
        <w:rPr>
          <w:rFonts w:hint="eastAsia" w:ascii="仿宋" w:hAnsi="仿宋" w:eastAsia="仿宋" w:cs="仿宋"/>
          <w:sz w:val="28"/>
          <w:szCs w:val="28"/>
        </w:rPr>
        <w:t>如果有问题，会提示考生修改。数据提交审核以后，信息将不能修改。</w:t>
      </w:r>
    </w:p>
    <w:p w14:paraId="3500F8B4">
      <w:pPr>
        <w:numPr>
          <w:numId w:val="0"/>
        </w:numPr>
        <w:spacing w:afterLines="50"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步骤四、</w:t>
      </w:r>
      <w:r>
        <w:rPr>
          <w:rFonts w:hint="eastAsia" w:ascii="仿宋" w:hAnsi="仿宋" w:eastAsia="仿宋" w:cs="仿宋"/>
          <w:sz w:val="28"/>
          <w:szCs w:val="28"/>
        </w:rPr>
        <w:t>等待审核</w:t>
      </w:r>
      <w:r>
        <w:rPr>
          <w:rFonts w:hint="eastAsia" w:ascii="仿宋" w:hAnsi="仿宋" w:eastAsia="仿宋" w:cs="仿宋"/>
          <w:sz w:val="28"/>
          <w:szCs w:val="28"/>
          <w:lang w:val="en-US" w:eastAsia="zh-CN"/>
        </w:rPr>
        <w:t>结果</w:t>
      </w:r>
    </w:p>
    <w:p w14:paraId="4219D6BC">
      <w:pPr>
        <w:pStyle w:val="7"/>
        <w:shd w:val="solid" w:color="FFFFFF" w:fill="auto"/>
        <w:snapToGrid w:val="0"/>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各报名点对考生提交的报名信息进行网上审核，考生可登录报名系统查询审核结果，按审核结果提示进行资料修改、线下审核或进行缴费。</w:t>
      </w:r>
    </w:p>
    <w:p w14:paraId="1DF7113E">
      <w:pPr>
        <w:pStyle w:val="7"/>
        <w:shd w:val="solid" w:color="FFFFFF" w:fill="auto"/>
        <w:snapToGrid w:val="0"/>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①.资料修改：根据审核结果提示修改错误信息，重新提交报名信息等待再次网上审核。</w:t>
      </w:r>
    </w:p>
    <w:p w14:paraId="0DCDEAA9">
      <w:pPr>
        <w:pStyle w:val="7"/>
        <w:shd w:val="solid" w:color="FFFFFF" w:fill="auto"/>
        <w:snapToGrid w:val="0"/>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②.线下审核：考生须持相关身份证件、各类学历证明材料、享受加分照顾或免试的证明材料原件及复印件在规定时间内到网上报名时选择的报名点进行线下审核（时间为上午9点至下午17点），审核结果由各报名点确认。</w:t>
      </w:r>
    </w:p>
    <w:p w14:paraId="508DD727">
      <w:pPr>
        <w:pStyle w:val="7"/>
        <w:snapToGrid w:val="0"/>
        <w:spacing w:afterLines="50" w:line="360" w:lineRule="auto"/>
        <w:jc w:val="left"/>
        <w:rPr>
          <w:rFonts w:hint="eastAsia" w:ascii="仿宋" w:hAnsi="仿宋" w:eastAsia="仿宋" w:cs="仿宋"/>
          <w:sz w:val="28"/>
          <w:szCs w:val="28"/>
        </w:rPr>
      </w:pPr>
      <w:r>
        <w:rPr>
          <w:rFonts w:hint="eastAsia" w:ascii="仿宋" w:hAnsi="仿宋" w:eastAsia="仿宋" w:cs="仿宋"/>
          <w:sz w:val="28"/>
          <w:szCs w:val="28"/>
        </w:rPr>
        <w:t>已在网上报名，但未通过审核且未在规定时间内完成线下审核或修改信息重新提交报名信息的考生，视为放弃报名。</w:t>
      </w:r>
    </w:p>
    <w:p w14:paraId="5A4FC574">
      <w:pPr>
        <w:numPr>
          <w:numId w:val="0"/>
        </w:numPr>
        <w:spacing w:afterLines="50" w:line="360" w:lineRule="auto"/>
        <w:jc w:val="left"/>
        <w:rPr>
          <w:rFonts w:hint="eastAsia" w:ascii="仿宋" w:hAnsi="仿宋" w:eastAsia="仿宋" w:cs="仿宋"/>
          <w:sz w:val="28"/>
          <w:szCs w:val="28"/>
        </w:rPr>
      </w:pPr>
      <w:r>
        <w:rPr>
          <w:rFonts w:hint="eastAsia" w:ascii="仿宋" w:hAnsi="仿宋" w:eastAsia="仿宋" w:cs="仿宋"/>
          <w:sz w:val="28"/>
          <w:szCs w:val="28"/>
          <w:lang w:val="en-US" w:eastAsia="zh-CN"/>
        </w:rPr>
        <w:t>步骤五、</w:t>
      </w:r>
      <w:r>
        <w:rPr>
          <w:rFonts w:hint="eastAsia" w:ascii="仿宋" w:hAnsi="仿宋" w:eastAsia="仿宋" w:cs="仿宋"/>
          <w:sz w:val="28"/>
          <w:szCs w:val="28"/>
        </w:rPr>
        <w:t>网上缴费</w:t>
      </w:r>
    </w:p>
    <w:p w14:paraId="03854A0F">
      <w:pPr>
        <w:spacing w:afterLines="50" w:line="360" w:lineRule="auto"/>
        <w:ind w:left="420" w:leftChars="200"/>
        <w:jc w:val="left"/>
        <w:rPr>
          <w:rFonts w:hint="eastAsia" w:ascii="仿宋" w:hAnsi="仿宋" w:eastAsia="仿宋" w:cs="仿宋"/>
        </w:rPr>
      </w:pPr>
      <w:r>
        <w:rPr>
          <w:rFonts w:hint="eastAsia" w:ascii="仿宋" w:hAnsi="仿宋" w:eastAsia="仿宋" w:cs="仿宋"/>
        </w:rPr>
        <w:drawing>
          <wp:inline distT="0" distB="0" distL="0" distR="0">
            <wp:extent cx="5274945" cy="1835785"/>
            <wp:effectExtent l="0" t="0" r="8255" b="5715"/>
            <wp:docPr id="1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4"/>
                    <pic:cNvPicPr>
                      <a:picLocks noChangeAspect="1" noChangeArrowheads="1"/>
                    </pic:cNvPicPr>
                  </pic:nvPicPr>
                  <pic:blipFill>
                    <a:blip r:embed="rId16"/>
                    <a:srcRect/>
                    <a:stretch>
                      <a:fillRect/>
                    </a:stretch>
                  </pic:blipFill>
                  <pic:spPr>
                    <a:xfrm>
                      <a:off x="0" y="0"/>
                      <a:ext cx="5274945" cy="1835785"/>
                    </a:xfrm>
                    <a:prstGeom prst="rect">
                      <a:avLst/>
                    </a:prstGeom>
                    <a:noFill/>
                    <a:ln w="9525" cmpd="sng">
                      <a:noFill/>
                      <a:miter lim="800000"/>
                      <a:headEnd/>
                      <a:tailEnd/>
                    </a:ln>
                  </pic:spPr>
                </pic:pic>
              </a:graphicData>
            </a:graphic>
          </wp:inline>
        </w:drawing>
      </w:r>
    </w:p>
    <w:p w14:paraId="1EA07441">
      <w:pPr>
        <w:spacing w:afterLines="50" w:line="360" w:lineRule="auto"/>
        <w:ind w:left="420" w:leftChars="200"/>
        <w:jc w:val="left"/>
        <w:rPr>
          <w:rFonts w:hint="eastAsia" w:ascii="仿宋" w:hAnsi="仿宋" w:eastAsia="仿宋" w:cs="仿宋"/>
        </w:rPr>
      </w:pPr>
      <w:r>
        <w:rPr>
          <w:rFonts w:hint="eastAsia" w:ascii="仿宋" w:hAnsi="仿宋" w:eastAsia="仿宋" w:cs="仿宋"/>
        </w:rPr>
        <w:t>点支付，进入政付通进行缴费</w:t>
      </w:r>
    </w:p>
    <w:p w14:paraId="436B26E7">
      <w:pPr>
        <w:spacing w:afterLines="50" w:line="360" w:lineRule="auto"/>
        <w:ind w:left="420" w:leftChars="200"/>
        <w:jc w:val="left"/>
        <w:rPr>
          <w:rFonts w:hint="eastAsia" w:ascii="仿宋" w:hAnsi="仿宋" w:eastAsia="仿宋" w:cs="仿宋"/>
        </w:rPr>
      </w:pPr>
      <w:r>
        <w:rPr>
          <w:rFonts w:hint="eastAsia" w:ascii="仿宋" w:hAnsi="仿宋" w:eastAsia="仿宋" w:cs="仿宋"/>
        </w:rPr>
        <w:drawing>
          <wp:inline distT="0" distB="0" distL="0" distR="0">
            <wp:extent cx="5274945" cy="2763520"/>
            <wp:effectExtent l="0" t="0" r="8255" b="5080"/>
            <wp:docPr id="1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5"/>
                    <pic:cNvPicPr>
                      <a:picLocks noChangeAspect="1" noChangeArrowheads="1"/>
                    </pic:cNvPicPr>
                  </pic:nvPicPr>
                  <pic:blipFill>
                    <a:blip r:embed="rId17"/>
                    <a:srcRect/>
                    <a:stretch>
                      <a:fillRect/>
                    </a:stretch>
                  </pic:blipFill>
                  <pic:spPr>
                    <a:xfrm>
                      <a:off x="0" y="0"/>
                      <a:ext cx="5274945" cy="2763520"/>
                    </a:xfrm>
                    <a:prstGeom prst="rect">
                      <a:avLst/>
                    </a:prstGeom>
                    <a:noFill/>
                    <a:ln w="9525" cmpd="sng">
                      <a:noFill/>
                      <a:miter lim="800000"/>
                      <a:headEnd/>
                      <a:tailEnd/>
                    </a:ln>
                  </pic:spPr>
                </pic:pic>
              </a:graphicData>
            </a:graphic>
          </wp:inline>
        </w:drawing>
      </w:r>
    </w:p>
    <w:p w14:paraId="309A7752">
      <w:pPr>
        <w:spacing w:afterLines="50" w:line="360" w:lineRule="auto"/>
        <w:ind w:left="420" w:leftChars="200"/>
        <w:jc w:val="left"/>
        <w:rPr>
          <w:rFonts w:hint="eastAsia" w:ascii="仿宋" w:hAnsi="仿宋" w:eastAsia="仿宋" w:cs="仿宋"/>
          <w:sz w:val="28"/>
          <w:szCs w:val="28"/>
        </w:rPr>
      </w:pPr>
      <w:r>
        <w:rPr>
          <w:rFonts w:hint="eastAsia" w:ascii="仿宋" w:hAnsi="仿宋" w:eastAsia="仿宋" w:cs="仿宋"/>
          <w:sz w:val="28"/>
          <w:szCs w:val="28"/>
        </w:rPr>
        <w:t>通过审核以后，进行网上缴费，缴费成功以后，即完成报名。</w:t>
      </w:r>
    </w:p>
    <w:p w14:paraId="766785BB">
      <w:pPr>
        <w:spacing w:afterLines="50" w:line="360" w:lineRule="auto"/>
        <w:ind w:left="420" w:leftChars="200"/>
        <w:jc w:val="left"/>
        <w:rPr>
          <w:rFonts w:hint="eastAsia" w:ascii="仿宋" w:hAnsi="仿宋" w:eastAsia="仿宋" w:cs="仿宋"/>
        </w:rPr>
      </w:pPr>
      <w:r>
        <w:rPr>
          <w:rFonts w:hint="eastAsia" w:ascii="仿宋" w:hAnsi="仿宋" w:eastAsia="仿宋" w:cs="仿宋"/>
        </w:rPr>
        <w:drawing>
          <wp:inline distT="0" distB="0" distL="0" distR="0">
            <wp:extent cx="5267960" cy="3869055"/>
            <wp:effectExtent l="0" t="0" r="2540" b="4445"/>
            <wp:docPr id="1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3"/>
                    <pic:cNvPicPr>
                      <a:picLocks noChangeAspect="1" noChangeArrowheads="1"/>
                    </pic:cNvPicPr>
                  </pic:nvPicPr>
                  <pic:blipFill>
                    <a:blip r:embed="rId18"/>
                    <a:srcRect/>
                    <a:stretch>
                      <a:fillRect/>
                    </a:stretch>
                  </pic:blipFill>
                  <pic:spPr>
                    <a:xfrm>
                      <a:off x="0" y="0"/>
                      <a:ext cx="5267960" cy="3869055"/>
                    </a:xfrm>
                    <a:prstGeom prst="rect">
                      <a:avLst/>
                    </a:prstGeom>
                    <a:noFill/>
                    <a:ln w="9525" cmpd="sng">
                      <a:noFill/>
                      <a:miter lim="800000"/>
                      <a:headEnd/>
                      <a:tailEnd/>
                    </a:ln>
                  </pic:spPr>
                </pic:pic>
              </a:graphicData>
            </a:graphic>
          </wp:inline>
        </w:drawing>
      </w:r>
    </w:p>
    <w:p w14:paraId="25282C27">
      <w:pPr>
        <w:pStyle w:val="4"/>
        <w:wordWrap w:val="0"/>
        <w:spacing w:before="150" w:beforeAutospacing="0" w:after="225" w:afterAutospacing="0"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图2.11   完成报名</w:t>
      </w:r>
    </w:p>
    <w:p w14:paraId="13E9DB25">
      <w:pPr>
        <w:numPr>
          <w:numId w:val="0"/>
        </w:numPr>
        <w:spacing w:afterLines="50" w:line="360" w:lineRule="auto"/>
        <w:ind w:leftChars="0"/>
        <w:jc w:val="left"/>
        <w:outlineLvl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二、其他系统功能</w:t>
      </w:r>
    </w:p>
    <w:p w14:paraId="3335A51A">
      <w:pPr>
        <w:numPr>
          <w:numId w:val="0"/>
        </w:numPr>
        <w:spacing w:afterLines="50" w:line="360" w:lineRule="auto"/>
        <w:jc w:val="left"/>
        <w:outlineLvl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1、修改密码</w:t>
      </w:r>
    </w:p>
    <w:p w14:paraId="6BB9977A">
      <w:pPr>
        <w:numPr>
          <w:numId w:val="0"/>
        </w:numPr>
        <w:spacing w:afterLines="50" w:line="360" w:lineRule="auto"/>
        <w:ind w:firstLine="280" w:firstLineChars="100"/>
        <w:jc w:val="left"/>
        <w:outlineLvl w:val="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若考生遗忘登录密码，可通过登录页面点击“重置密码”按钮修改</w:t>
      </w:r>
    </w:p>
    <w:p w14:paraId="033BF59D">
      <w:pPr>
        <w:numPr>
          <w:numId w:val="0"/>
        </w:numPr>
        <w:spacing w:afterLines="50" w:line="360" w:lineRule="auto"/>
        <w:jc w:val="left"/>
        <w:outlineLvl w:val="0"/>
      </w:pPr>
      <w:r>
        <w:drawing>
          <wp:inline distT="0" distB="0" distL="114300" distR="114300">
            <wp:extent cx="3044190" cy="1851025"/>
            <wp:effectExtent l="0" t="0" r="381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3044190" cy="1851025"/>
                    </a:xfrm>
                    <a:prstGeom prst="rect">
                      <a:avLst/>
                    </a:prstGeom>
                    <a:noFill/>
                    <a:ln>
                      <a:noFill/>
                    </a:ln>
                  </pic:spPr>
                </pic:pic>
              </a:graphicData>
            </a:graphic>
          </wp:inline>
        </w:drawing>
      </w:r>
    </w:p>
    <w:p w14:paraId="07402C25">
      <w:pPr>
        <w:numPr>
          <w:numId w:val="0"/>
        </w:numPr>
        <w:spacing w:afterLines="50" w:line="360" w:lineRule="auto"/>
        <w:ind w:firstLine="1890" w:firstLineChars="900"/>
        <w:jc w:val="left"/>
        <w:outlineLvl w:val="0"/>
        <w:rPr>
          <w:rFonts w:hint="eastAsia" w:eastAsia="仿宋"/>
          <w:lang w:val="en-US" w:eastAsia="zh-CN"/>
        </w:rPr>
      </w:pPr>
      <w:r>
        <w:rPr>
          <w:rFonts w:hint="eastAsia" w:eastAsia="仿宋"/>
          <w:lang w:val="en-US" w:eastAsia="zh-CN"/>
        </w:rPr>
        <w:t>图2.12  重置密码</w:t>
      </w:r>
    </w:p>
    <w:p w14:paraId="560D0983">
      <w:pPr>
        <w:numPr>
          <w:numId w:val="0"/>
        </w:numPr>
        <w:spacing w:afterLines="50" w:line="240" w:lineRule="auto"/>
        <w:ind w:firstLine="562" w:firstLineChars="200"/>
        <w:jc w:val="left"/>
        <w:outlineLvl w:val="0"/>
        <w:rPr>
          <w:rFonts w:hint="eastAsia" w:eastAsia="仿宋"/>
          <w:b w:val="0"/>
          <w:bCs w:val="0"/>
          <w:sz w:val="28"/>
          <w:szCs w:val="28"/>
          <w:lang w:val="en-US" w:eastAsia="zh-CN"/>
        </w:rPr>
      </w:pPr>
      <w:r>
        <w:rPr>
          <w:rFonts w:hint="eastAsia" w:eastAsia="仿宋"/>
          <w:b/>
          <w:bCs/>
          <w:sz w:val="28"/>
          <w:szCs w:val="28"/>
          <w:lang w:val="en-US" w:eastAsia="zh-CN"/>
        </w:rPr>
        <w:t>注意：</w:t>
      </w:r>
      <w:r>
        <w:rPr>
          <w:rFonts w:hint="eastAsia" w:eastAsia="仿宋"/>
          <w:b w:val="0"/>
          <w:bCs w:val="0"/>
          <w:sz w:val="28"/>
          <w:szCs w:val="28"/>
          <w:lang w:val="en-US" w:eastAsia="zh-CN"/>
        </w:rPr>
        <w:t>考生须妥善保管好密码，因考生本人向他人泄露本人密码或委托他人填报导致志愿被篡改等后果，由考生本人负责。</w:t>
      </w:r>
    </w:p>
    <w:p w14:paraId="2C012372">
      <w:pPr>
        <w:numPr>
          <w:numId w:val="0"/>
        </w:numPr>
        <w:spacing w:afterLines="50" w:line="240" w:lineRule="auto"/>
        <w:ind w:leftChars="0"/>
        <w:jc w:val="left"/>
        <w:outlineLvl w:val="0"/>
        <w:rPr>
          <w:rFonts w:hint="eastAsia" w:eastAsia="仿宋"/>
          <w:b w:val="0"/>
          <w:bCs w:val="0"/>
          <w:sz w:val="28"/>
          <w:szCs w:val="28"/>
          <w:lang w:val="en-US" w:eastAsia="zh-CN"/>
        </w:rPr>
      </w:pPr>
      <w:r>
        <w:rPr>
          <w:rFonts w:hint="eastAsia" w:eastAsia="仿宋"/>
          <w:b w:val="0"/>
          <w:bCs w:val="0"/>
          <w:sz w:val="28"/>
          <w:szCs w:val="28"/>
          <w:lang w:val="en-US" w:eastAsia="zh-CN"/>
        </w:rPr>
        <w:t xml:space="preserve">    2、计划查询</w:t>
      </w:r>
    </w:p>
    <w:p w14:paraId="32418089">
      <w:pPr>
        <w:numPr>
          <w:numId w:val="0"/>
        </w:numPr>
        <w:spacing w:afterLines="50" w:line="240" w:lineRule="auto"/>
        <w:ind w:leftChars="0" w:firstLine="560" w:firstLineChars="200"/>
        <w:jc w:val="left"/>
        <w:outlineLvl w:val="0"/>
        <w:rPr>
          <w:rFonts w:hint="eastAsia" w:ascii="仿宋" w:hAnsi="仿宋" w:eastAsia="仿宋" w:cs="仿宋"/>
          <w:sz w:val="28"/>
          <w:szCs w:val="28"/>
          <w:lang w:val="en-US" w:eastAsia="zh-CN"/>
        </w:rPr>
      </w:pPr>
      <w:r>
        <w:rPr>
          <w:rFonts w:hint="eastAsia" w:eastAsia="仿宋"/>
          <w:b w:val="0"/>
          <w:bCs w:val="0"/>
          <w:sz w:val="28"/>
          <w:szCs w:val="28"/>
          <w:lang w:val="en-US" w:eastAsia="zh-CN"/>
        </w:rPr>
        <w:t>考生</w:t>
      </w:r>
      <w:r>
        <w:rPr>
          <w:rFonts w:hint="eastAsia" w:ascii="仿宋" w:hAnsi="仿宋" w:eastAsia="仿宋" w:cs="仿宋"/>
          <w:sz w:val="28"/>
          <w:szCs w:val="28"/>
        </w:rPr>
        <w:t>进入</w:t>
      </w:r>
      <w:r>
        <w:rPr>
          <w:rFonts w:hint="eastAsia" w:ascii="仿宋" w:hAnsi="仿宋" w:eastAsia="仿宋" w:cs="仿宋"/>
          <w:sz w:val="28"/>
          <w:szCs w:val="28"/>
          <w:lang w:eastAsia="zh-CN"/>
        </w:rPr>
        <w:t>“</w:t>
      </w:r>
      <w:r>
        <w:rPr>
          <w:rFonts w:hint="eastAsia" w:ascii="仿宋" w:hAnsi="仿宋" w:eastAsia="仿宋" w:cs="仿宋"/>
          <w:sz w:val="28"/>
          <w:szCs w:val="28"/>
        </w:rPr>
        <w:t>贵州省成人高考报名系统</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页面后，可点击“计划查询”栏目选择对应的“层次”、“科类”、“专业”等条件查询本年度各成人高校在我省的招生专业计划。</w:t>
      </w:r>
    </w:p>
    <w:p w14:paraId="2DCD8E4F">
      <w:pPr>
        <w:numPr>
          <w:numId w:val="0"/>
        </w:numPr>
        <w:spacing w:afterLines="50" w:line="360" w:lineRule="auto"/>
        <w:ind w:leftChars="0" w:firstLine="420" w:firstLineChars="200"/>
        <w:jc w:val="left"/>
        <w:outlineLvl w:val="0"/>
      </w:pPr>
      <w:r>
        <w:drawing>
          <wp:inline distT="0" distB="0" distL="114300" distR="114300">
            <wp:extent cx="5266690" cy="1331595"/>
            <wp:effectExtent l="0" t="0" r="3810" b="1905"/>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20"/>
                    <a:stretch>
                      <a:fillRect/>
                    </a:stretch>
                  </pic:blipFill>
                  <pic:spPr>
                    <a:xfrm>
                      <a:off x="0" y="0"/>
                      <a:ext cx="5266690" cy="1331595"/>
                    </a:xfrm>
                    <a:prstGeom prst="rect">
                      <a:avLst/>
                    </a:prstGeom>
                    <a:noFill/>
                    <a:ln>
                      <a:noFill/>
                    </a:ln>
                  </pic:spPr>
                </pic:pic>
              </a:graphicData>
            </a:graphic>
          </wp:inline>
        </w:drawing>
      </w:r>
    </w:p>
    <w:p w14:paraId="4677883E">
      <w:pPr>
        <w:numPr>
          <w:numId w:val="0"/>
        </w:numPr>
        <w:spacing w:afterLines="50" w:line="360" w:lineRule="auto"/>
        <w:ind w:leftChars="0" w:firstLine="3780" w:firstLineChars="1800"/>
        <w:jc w:val="left"/>
        <w:outlineLvl w:val="0"/>
        <w:rPr>
          <w:rFonts w:hint="eastAsia"/>
          <w:lang w:val="en-US" w:eastAsia="zh-CN"/>
        </w:rPr>
      </w:pPr>
      <w:r>
        <w:rPr>
          <w:rFonts w:hint="eastAsia"/>
          <w:lang w:val="en-US" w:eastAsia="zh-CN"/>
        </w:rPr>
        <w:t>图2.13计划查询</w:t>
      </w:r>
    </w:p>
    <w:p w14:paraId="672B6C4B">
      <w:pPr>
        <w:numPr>
          <w:numId w:val="0"/>
        </w:numPr>
        <w:spacing w:afterLines="50" w:line="360" w:lineRule="auto"/>
        <w:ind w:leftChars="0" w:firstLine="560" w:firstLineChars="200"/>
        <w:jc w:val="left"/>
        <w:outlineLvl w:val="0"/>
        <w:rPr>
          <w:rFonts w:hint="eastAsia" w:eastAsia="仿宋"/>
          <w:b w:val="0"/>
          <w:bCs w:val="0"/>
          <w:sz w:val="28"/>
          <w:szCs w:val="28"/>
          <w:lang w:val="en-US" w:eastAsia="zh-CN"/>
        </w:rPr>
      </w:pPr>
      <w:r>
        <w:rPr>
          <w:rFonts w:hint="eastAsia" w:eastAsia="仿宋"/>
          <w:b w:val="0"/>
          <w:bCs w:val="0"/>
          <w:sz w:val="28"/>
          <w:szCs w:val="28"/>
          <w:lang w:val="en-US" w:eastAsia="zh-CN"/>
        </w:rPr>
        <w:t>3、政策文件</w:t>
      </w:r>
    </w:p>
    <w:p w14:paraId="123BCDB7">
      <w:pPr>
        <w:numPr>
          <w:numId w:val="0"/>
        </w:numPr>
        <w:spacing w:afterLines="50" w:line="360" w:lineRule="auto"/>
        <w:ind w:leftChars="0" w:firstLine="560" w:firstLineChars="200"/>
        <w:jc w:val="left"/>
        <w:outlineLvl w:val="0"/>
        <w:rPr>
          <w:rFonts w:hint="default" w:eastAsia="仿宋"/>
          <w:b w:val="0"/>
          <w:bCs w:val="0"/>
          <w:sz w:val="28"/>
          <w:szCs w:val="28"/>
          <w:lang w:val="en-US" w:eastAsia="zh-CN"/>
        </w:rPr>
      </w:pPr>
      <w:r>
        <w:rPr>
          <w:rFonts w:hint="eastAsia" w:eastAsia="仿宋"/>
          <w:b w:val="0"/>
          <w:bCs w:val="0"/>
          <w:sz w:val="28"/>
          <w:szCs w:val="28"/>
          <w:lang w:val="en-US" w:eastAsia="zh-CN"/>
        </w:rPr>
        <w:t>考生</w:t>
      </w:r>
      <w:r>
        <w:rPr>
          <w:rFonts w:hint="eastAsia" w:ascii="仿宋" w:hAnsi="仿宋" w:eastAsia="仿宋" w:cs="仿宋"/>
          <w:sz w:val="28"/>
          <w:szCs w:val="28"/>
        </w:rPr>
        <w:t>进入</w:t>
      </w:r>
      <w:r>
        <w:rPr>
          <w:rFonts w:hint="eastAsia" w:ascii="仿宋" w:hAnsi="仿宋" w:eastAsia="仿宋" w:cs="仿宋"/>
          <w:sz w:val="28"/>
          <w:szCs w:val="28"/>
          <w:lang w:eastAsia="zh-CN"/>
        </w:rPr>
        <w:t>“</w:t>
      </w:r>
      <w:r>
        <w:rPr>
          <w:rFonts w:hint="eastAsia" w:ascii="仿宋" w:hAnsi="仿宋" w:eastAsia="仿宋" w:cs="仿宋"/>
          <w:sz w:val="28"/>
          <w:szCs w:val="28"/>
        </w:rPr>
        <w:t>贵州省成人高考报名系统</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页面后，点击左侧相关栏目，可查看对应政策文件。</w:t>
      </w:r>
    </w:p>
    <w:p w14:paraId="37314B90">
      <w:pPr>
        <w:numPr>
          <w:numId w:val="0"/>
        </w:numPr>
        <w:spacing w:afterLines="50" w:line="360" w:lineRule="auto"/>
        <w:ind w:firstLine="2520" w:firstLineChars="900"/>
        <w:jc w:val="left"/>
        <w:outlineLvl w:val="0"/>
        <w:rPr>
          <w:rFonts w:hint="eastAsia" w:ascii="仿宋" w:hAnsi="仿宋" w:eastAsia="仿宋" w:cs="仿宋"/>
        </w:rPr>
      </w:pPr>
      <w:r>
        <w:rPr>
          <w:rFonts w:hint="eastAsia" w:ascii="仿宋" w:hAnsi="仿宋" w:eastAsia="仿宋" w:cs="仿宋"/>
          <w:sz w:val="28"/>
          <w:szCs w:val="28"/>
        </w:rPr>
        <w:br w:type="page"/>
      </w:r>
      <w:bookmarkStart w:id="0" w:name="_Toc22276"/>
      <w:r>
        <w:rPr>
          <w:rFonts w:hint="eastAsia" w:ascii="仿宋" w:hAnsi="仿宋" w:eastAsia="仿宋" w:cs="仿宋"/>
          <w:sz w:val="36"/>
          <w:szCs w:val="36"/>
        </w:rPr>
        <w:t>附件一、成人高考网上报名免冠电子证件照片要求</w:t>
      </w:r>
      <w:bookmarkEnd w:id="0"/>
    </w:p>
    <w:p w14:paraId="458BC764">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　为便于考生快捷、准确上传标准的本人免冠电子证件照片，现在将免冠电子证件照片要求公布如下：</w:t>
      </w:r>
    </w:p>
    <w:p w14:paraId="77DF273E">
      <w:pPr>
        <w:keepNext/>
        <w:keepLines/>
        <w:spacing w:line="416" w:lineRule="auto"/>
        <w:ind w:firstLine="420"/>
        <w:rPr>
          <w:rFonts w:hint="eastAsia" w:ascii="仿宋" w:hAnsi="仿宋" w:eastAsia="仿宋" w:cs="仿宋"/>
          <w:b/>
          <w:bCs/>
          <w:sz w:val="30"/>
          <w:szCs w:val="30"/>
        </w:rPr>
      </w:pPr>
      <w:r>
        <w:rPr>
          <w:rFonts w:hint="eastAsia" w:ascii="仿宋" w:hAnsi="仿宋" w:eastAsia="仿宋" w:cs="仿宋"/>
          <w:b/>
          <w:bCs/>
          <w:sz w:val="30"/>
          <w:szCs w:val="30"/>
        </w:rPr>
        <w:t>一、基本要求</w:t>
      </w:r>
    </w:p>
    <w:p w14:paraId="58F1A195">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1.应上传考生本人近期正面免冠彩色电子照片。</w:t>
      </w:r>
    </w:p>
    <w:p w14:paraId="2EB555F9">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2.电子照片应真实表达本人相貌。禁止对照片整体或局部进行镜像、旋转等变换操作。不得对人像特征(如伤疤、痣、发型等)进行技术处理。</w:t>
      </w:r>
    </w:p>
    <w:p w14:paraId="2791F78C">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3.电子照片应对焦准确、层次清晰、色彩真实、无明显畸变。</w:t>
      </w:r>
    </w:p>
    <w:p w14:paraId="2BA33017">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4.除头像外,不得添加边框、文字、图案等其他内容。</w:t>
      </w:r>
    </w:p>
    <w:p w14:paraId="297ED1DF">
      <w:pPr>
        <w:keepNext/>
        <w:keepLines/>
        <w:spacing w:line="416" w:lineRule="auto"/>
        <w:ind w:firstLine="420"/>
        <w:rPr>
          <w:rFonts w:hint="eastAsia" w:ascii="仿宋" w:hAnsi="仿宋" w:eastAsia="仿宋" w:cs="仿宋"/>
          <w:b/>
          <w:bCs/>
          <w:sz w:val="30"/>
          <w:szCs w:val="30"/>
        </w:rPr>
      </w:pPr>
      <w:r>
        <w:rPr>
          <w:rFonts w:hint="eastAsia" w:ascii="仿宋" w:hAnsi="仿宋" w:eastAsia="仿宋" w:cs="仿宋"/>
          <w:b/>
          <w:bCs/>
          <w:sz w:val="30"/>
          <w:szCs w:val="30"/>
        </w:rPr>
        <w:t>二、拍照要求</w:t>
      </w:r>
    </w:p>
    <w:p w14:paraId="1B81B74F">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1.背景: 应均匀无渐变,不得有阴影、其他人或物体。 可选用浅蓝色(参考值RGB&lt;100,197,255&gt;)、白色(参考值 RGB&lt;255,255,255&gt;)或浅灰色(参考值RGB&lt;240,240,240&gt;)。</w:t>
      </w:r>
    </w:p>
    <w:p w14:paraId="379CA848">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2.人物姿态与表情:坐姿端正,表情自然,双眼自然睁 开并平视,耳朵对称,左右肩膀平衡,嘴唇自然闭合。</w:t>
      </w:r>
    </w:p>
    <w:p w14:paraId="6BCDD634">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3.眼镜: 常戴眼镜者应佩戴眼镜,但不得戴有色(含隐 形)眼镜,镜框不得遮挡眼晴,眼镜不能有反光。</w:t>
      </w:r>
    </w:p>
    <w:p w14:paraId="4D25796F">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4.佩饰及遮挡物: 不得使用头部覆盖物(宗教、医疗和 文化需要时,不得遮挡脸部或造成阴影)。不得佩戴耳环、 项链等饰品。头发不得遮挡眉毛、眼睛和耳朵。不宜化妆。</w:t>
      </w:r>
    </w:p>
    <w:p w14:paraId="1851356E">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5.衣着: 应与背景色区分明显。避免复杂图案、条纹。</w:t>
      </w:r>
    </w:p>
    <w:p w14:paraId="728117CC">
      <w:pPr>
        <w:keepNext/>
        <w:keepLines/>
        <w:spacing w:line="416" w:lineRule="auto"/>
        <w:ind w:firstLine="420"/>
        <w:rPr>
          <w:rFonts w:hint="eastAsia" w:ascii="仿宋" w:hAnsi="仿宋" w:eastAsia="仿宋" w:cs="仿宋"/>
          <w:b/>
          <w:bCs/>
          <w:sz w:val="30"/>
          <w:szCs w:val="30"/>
        </w:rPr>
      </w:pPr>
      <w:r>
        <w:rPr>
          <w:rFonts w:hint="eastAsia" w:ascii="仿宋" w:hAnsi="仿宋" w:eastAsia="仿宋" w:cs="仿宋"/>
          <w:b/>
          <w:bCs/>
          <w:sz w:val="30"/>
          <w:szCs w:val="30"/>
        </w:rPr>
        <w:t>三、照明光线</w:t>
      </w:r>
    </w:p>
    <w:p w14:paraId="6AB230D3">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1.照明光线均匀,脸部曝光均匀,无明显可见或不对称 的高光、光斑,无红眼。</w:t>
      </w:r>
    </w:p>
    <w:p w14:paraId="07CA1845">
      <w:pPr>
        <w:ind w:firstLine="560" w:firstLineChars="200"/>
        <w:jc w:val="left"/>
        <w:rPr>
          <w:rFonts w:hint="eastAsia" w:ascii="仿宋" w:hAnsi="仿宋" w:eastAsia="仿宋" w:cs="仿宋"/>
          <w:b/>
          <w:bCs/>
          <w:sz w:val="30"/>
          <w:szCs w:val="30"/>
        </w:rPr>
      </w:pPr>
      <w:r>
        <w:rPr>
          <w:rFonts w:hint="eastAsia" w:ascii="仿宋" w:hAnsi="仿宋" w:eastAsia="仿宋" w:cs="仿宋"/>
          <w:sz w:val="28"/>
          <w:szCs w:val="28"/>
        </w:rPr>
        <w:t>2.建议配置光源两只(色温5500K-5600K),摆设高度 与被拍摄人肩部同高,角度为左右各45度,朝向对准被拍摄人头部,距离被拍摄人1.5米-2米。</w:t>
      </w:r>
    </w:p>
    <w:p w14:paraId="0942D7B4">
      <w:pPr>
        <w:keepNext/>
        <w:keepLines/>
        <w:spacing w:line="416" w:lineRule="auto"/>
        <w:ind w:firstLine="420"/>
        <w:rPr>
          <w:rFonts w:hint="eastAsia" w:ascii="仿宋" w:hAnsi="仿宋" w:eastAsia="仿宋" w:cs="仿宋"/>
          <w:b/>
          <w:bCs/>
          <w:sz w:val="30"/>
          <w:szCs w:val="30"/>
        </w:rPr>
      </w:pPr>
      <w:r>
        <w:rPr>
          <w:rFonts w:hint="eastAsia" w:ascii="仿宋" w:hAnsi="仿宋" w:eastAsia="仿宋" w:cs="仿宋"/>
          <w:b/>
          <w:bCs/>
          <w:sz w:val="30"/>
          <w:szCs w:val="30"/>
        </w:rPr>
        <w:t>四、电子照片文件</w:t>
      </w:r>
    </w:p>
    <w:p w14:paraId="54C04045">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1.电子照片文件规格为宽480像素*高640像素,分辨率300dpi,24位真彩色。应符合JPEG标准,压缩品质系数不低于60,压缩后文件大小一般在20KB至40KB.文件扩展名应为JPG。</w:t>
      </w:r>
    </w:p>
    <w:p w14:paraId="76D0F08F">
      <w:pPr>
        <w:ind w:firstLine="560" w:firstLineChars="200"/>
        <w:jc w:val="left"/>
        <w:rPr>
          <w:sz w:val="28"/>
          <w:szCs w:val="28"/>
        </w:rPr>
      </w:pPr>
      <w:r>
        <w:rPr>
          <w:rFonts w:hint="eastAsia" w:ascii="仿宋" w:hAnsi="仿宋" w:eastAsia="仿宋" w:cs="仿宋"/>
          <w:sz w:val="28"/>
          <w:szCs w:val="28"/>
        </w:rPr>
        <w:t>2.人像在图像矩形框内水平居中,左右对称。头顶发际 距上边沿50像素至110像素;眼睛所在位置距上边沿200像素至300像素;脸部宽度(两脸颊之间)180像素至300像素。</w:t>
      </w:r>
      <w:r>
        <w:rPr>
          <w:rFonts w:hint="eastAsia"/>
          <w:sz w:val="28"/>
          <w:szCs w:val="28"/>
        </w:rPr>
        <w:t xml:space="preserve"> </w:t>
      </w:r>
    </w:p>
    <w:p w14:paraId="02CD2EC8">
      <w:pPr>
        <w:widowControl/>
        <w:jc w:val="center"/>
        <w:rPr>
          <w:rFonts w:hint="default" w:ascii="仿宋" w:hAnsi="仿宋" w:eastAsia="仿宋" w:cs="仿宋"/>
          <w:b w:val="0"/>
          <w:bCs w:val="0"/>
          <w:sz w:val="28"/>
          <w:szCs w:val="28"/>
          <w:lang w:val="en-US" w:eastAsia="zh-CN"/>
        </w:rPr>
      </w:pPr>
      <w:r>
        <w:rPr>
          <w:rFonts w:ascii="宋体" w:hAnsi="宋体" w:cs="宋体"/>
          <w:kern w:val="0"/>
          <w:sz w:val="24"/>
        </w:rPr>
        <w:drawing>
          <wp:inline distT="0" distB="0" distL="0" distR="0">
            <wp:extent cx="2218055" cy="3152775"/>
            <wp:effectExtent l="0" t="0" r="4445" b="9525"/>
            <wp:docPr id="18" name="图片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2" descr="IMG_256"/>
                    <pic:cNvPicPr>
                      <a:picLocks noChangeAspect="1" noChangeArrowheads="1"/>
                    </pic:cNvPicPr>
                  </pic:nvPicPr>
                  <pic:blipFill>
                    <a:blip r:embed="rId21"/>
                    <a:srcRect/>
                    <a:stretch>
                      <a:fillRect/>
                    </a:stretch>
                  </pic:blipFill>
                  <pic:spPr>
                    <a:xfrm>
                      <a:off x="0" y="0"/>
                      <a:ext cx="2218055" cy="3152775"/>
                    </a:xfrm>
                    <a:prstGeom prst="rect">
                      <a:avLst/>
                    </a:prstGeom>
                    <a:noFill/>
                    <a:ln w="9525" cmpd="sng">
                      <a:noFill/>
                      <a:miter lim="800000"/>
                      <a:headEnd/>
                      <a:tailEnd/>
                    </a:ln>
                    <a:effectLst/>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汉仪大宋简">
    <w:panose1 w:val="02010600000101010101"/>
    <w:charset w:val="86"/>
    <w:family w:val="auto"/>
    <w:pitch w:val="default"/>
    <w:sig w:usb0="00000001" w:usb1="080E0800" w:usb2="00000002"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C18E00"/>
    <w:multiLevelType w:val="singleLevel"/>
    <w:tmpl w:val="26C18E00"/>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306864"/>
    <w:rsid w:val="033E0E4B"/>
    <w:rsid w:val="152D5C4C"/>
    <w:rsid w:val="43AF4742"/>
    <w:rsid w:val="4A622209"/>
    <w:rsid w:val="538C681C"/>
    <w:rsid w:val="5AF87982"/>
    <w:rsid w:val="60306864"/>
    <w:rsid w:val="68771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2026-08-31T03:33:00Z</dcterms:created>
  <dc:creator>长波</dc:creator>
  <cp:lastModifiedBy>长波</cp:lastModifiedBy>
  <cp:lastPrinted>2026-09-03T08:19:15Z</cp:lastPrinted>
  <dcterms:modified xsi:type="dcterms:W3CDTF">2026-09-04T02:52:31Z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AE47C9BDA40246B6A7113F044797753C_11</vt:lpwstr>
  </property>
  <property fmtid="{D5CDD505-2E9C-101B-9397-08002B2CF9AE}" pid="4" name="KSOTemplateDocerSaveRecord">
    <vt:lpwstr>eyJoZGlkIjoiNGIzNDk0NzBiNGI4MWZkODM1MGIzYTRlMjJmMTYwMzQiLCJ1c2VySWQiOiI0OTkwNjY2MDQifQ==</vt:lpwstr>
  </property>
</Properties>
</file>